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439 vom 31. Oktober 1972</w:t>
      </w:r>
    </w:p>
    <w:p>
      <w:r>
        <w:t>Bundesgericht (BGE), 1972-10-31, IT</w:t>
      </w:r>
    </w:p>
    <w:p>
      <w:r>
        <w:rPr>
          <w:b/>
        </w:rPr>
        <w:t xml:space="preserve">Quelle: </w:t>
      </w:r>
      <w:r>
        <w:t>https://mcp.opencaselaw.ch/entscheid/bge_98 IA 439</w:t>
      </w:r>
    </w:p>
    <w:p>
      <w:r>
        <w:t>FR: BGE 98 IA 439 du 31 octobre 1972</w:t>
      </w:r>
    </w:p>
    <w:p>
      <w:r>
        <w:t>IT: BGE 98 IA 439 del 31 ottobre 1972</w:t>
      </w:r>
    </w:p>
    <w:p>
      <w:pPr>
        <w:pStyle w:val="Heading2"/>
      </w:pPr>
      <w:r>
        <w:t>Regeste</w:t>
      </w:r>
    </w:p>
    <w:p>
      <w:r>
        <w:t>Regeste Art. 34 OG, Stillstand der Fristen. Der Grundsatz, wonach die in Art. 34 OG vorgesehenen Gerichtsferien das Ende der Fristen nicht beeinflussen, wenn der letzte Tag ausdrücklich auf einen Zeitpunkt nach den Gerichtsferien festgesetzt worden ist, gilt nur für die richterlich bestimmten Fristen, nicht dagegen für die gesetzlich bestimmten (Verdeutlichung der Rechtsprechung).</w:t>
      </w:r>
    </w:p>
    <w:p>
      <w:pPr>
        <w:pStyle w:val="Heading2"/>
      </w:pPr>
      <w:r>
        <w:t>Erwägungen</w:t>
      </w:r>
    </w:p>
    <w:p>
      <w:r>
        <w:rPr>
          <w:b/>
        </w:rPr>
        <w:t>E. 1</w:t>
      </w:r>
    </w:p>
    <w:p>
      <w:r>
        <w:t>Il decreto esecutivo del 24 novembre 1971 su cui si fonda la riconferma limitata di X è stato pubblicato nel "Bollettino ufficiale delle leggi e dei decreti del Cantone Ticino" del 30 novembre 1971. La comunicazione di tale riconferma è giunta al domicilio dell'interessato il 29 novembre 1971 ed è stata trasmessa dalla posta, essendo il destinatario assente, all'azienda da lui presieduta, ove perveniva il 30 novembre 1971. L'atto di ricorso è stato consegnato alla posta l'11 gennaio 1972. Il corso del termine di 30 giorni a contare dalla comunicazione della decisione impugnata, previsto dall'art. 89 cpv. 1 OG per il deposito del ricorso di diritto pubblico, è rimasto sospeso, in virtù dell'art. 34 lett. c OG, dal 18 dicembre al 10 gennaio inclusi. Il termine summenzionato che BGE 98 Ia 439 S. 441 senza la sospensione disposta dalla legge in relazione con le ferie giudiziarie intorno a Natale sarebbe scaduto durante queste ultime, risulta pertanto osservato, sia per quanto concerne l'impugnazione del decreto esecutivo, sia per quella della rielezione limitata. Giova al proposito effettuare una precisazione concernente il principio pubblicato in RU 97 I 851, ove si è rilevato che le ferie giudiziarie di cui all' art. 34 OG non hanno alcun influsso sulla scadenza dei termini fissati dalla legge o dal giudice, quando il giorno della scadenza sia stato esplicitamente fissato ad una data posteriore. Tale principio appare corretto ove il termine sia assegnato dal giudice, il quale ha una certa latitudine al rispetto e suole tener conto, quando impone un termine a data fissa senza contemporaneo riferimento ad un numero di giorni preciso, dell'esistenza delle ferie giudiziarie. In quanto siano comprovati motivi sufficienti, può inoltre essere chiesta dalle parti, prima della scadenza, la proroga del termine (art. 33 cpv. 2 OG). Diverso è il caso per i termini fissati dalla legge, che sono sempre espressi, almeno per quanto concerne l'organizzazione giudiziaria federale, in un certo numero di giorni. Per tali termini - che sono improrogabili (art. 33 cpv. 1 OG) - la fissazione di una data precisa, riferita ad un giorno determinato del calendario, non è usuale poiché, da un lato, è ancora incerta la data della notifica dell'atto che fa decorrere il termine, e, dall'altro, è necessario che la parte a cui la legge impone il termine possa beneficiare non solamente dell'intero numero di giorni di cui esso consta, bensì pure dell'integrale periodo di sospensione ordinato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